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CCBFC64" w:rsidR="00136DD5" w:rsidRPr="00294147" w:rsidRDefault="00294147" w:rsidP="00E63BCC">
                            <w:pPr>
                              <w:jc w:val="center"/>
                              <w:rPr>
                                <w:rFonts w:ascii="Arial Black" w:hAnsi="Arial Black"/>
                                <w:color w:val="000000" w:themeColor="text1"/>
                                <w:sz w:val="32"/>
                                <w:szCs w:val="32"/>
                              </w:rPr>
                            </w:pPr>
                            <w:r w:rsidRPr="00294147">
                              <w:rPr>
                                <w:rFonts w:ascii="Arial" w:eastAsia="Times New Roman" w:hAnsi="Arial" w:cs="Arial"/>
                                <w:color w:val="000000" w:themeColor="text1"/>
                                <w:sz w:val="36"/>
                                <w:szCs w:val="17"/>
                              </w:rPr>
                              <w:t>Chatham</w:t>
                            </w:r>
                            <w:r w:rsidR="00072037" w:rsidRPr="00294147">
                              <w:rPr>
                                <w:rFonts w:ascii="Arial" w:eastAsia="Times New Roman" w:hAnsi="Arial" w:cs="Arial"/>
                                <w:color w:val="000000" w:themeColor="text1"/>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" filled="f" stroked="f">
                <v:path arrowok="t"/>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CCBFC64" w:rsidR="00136DD5" w:rsidRPr="00294147" w:rsidRDefault="00294147" w:rsidP="00E63BCC">
                      <w:pPr>
                        <w:jc w:val="center"/>
                        <w:rPr>
                          <w:rFonts w:ascii="Arial Black" w:hAnsi="Arial Black"/>
                          <w:color w:val="000000" w:themeColor="text1"/>
                          <w:sz w:val="32"/>
                          <w:szCs w:val="32"/>
                        </w:rPr>
                      </w:pPr>
                      <w:r w:rsidRPr="00294147">
                        <w:rPr>
                          <w:rFonts w:ascii="Arial" w:eastAsia="Times New Roman" w:hAnsi="Arial" w:cs="Arial"/>
                          <w:color w:val="000000" w:themeColor="text1"/>
                          <w:sz w:val="36"/>
                          <w:szCs w:val="17"/>
                        </w:rPr>
                        <w:t>Chatham</w:t>
                      </w:r>
                      <w:r w:rsidR="00072037" w:rsidRPr="00294147">
                        <w:rPr>
                          <w:rFonts w:ascii="Arial" w:eastAsia="Times New Roman" w:hAnsi="Arial" w:cs="Arial"/>
                          <w:color w:val="000000" w:themeColor="text1"/>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10872536" w14:textId="43FC998B" w:rsidR="00294147" w:rsidRPr="00294147" w:rsidRDefault="00294147" w:rsidP="001A206B">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NC Cooperative Extension – Chatham County Center</w:t>
      </w:r>
    </w:p>
    <w:p w14:paraId="28D82315" w14:textId="40DCBC89" w:rsidR="00294147" w:rsidRPr="00294147" w:rsidRDefault="00294147" w:rsidP="001A206B">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1192 US-64 BUS</w:t>
      </w:r>
    </w:p>
    <w:p w14:paraId="1B30F968" w14:textId="6F399E9F" w:rsidR="00294147" w:rsidRPr="00294147" w:rsidRDefault="00294147" w:rsidP="001A206B">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Suite 400</w:t>
      </w:r>
    </w:p>
    <w:p w14:paraId="28ADDF70" w14:textId="06C6B0C7" w:rsidR="005F4F42" w:rsidRPr="00294147" w:rsidRDefault="00294147" w:rsidP="001A206B">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Pittsboro, NC 27312</w:t>
      </w:r>
    </w:p>
    <w:p w14:paraId="3E478276" w14:textId="0645828A" w:rsidR="001A206B" w:rsidRDefault="001A206B" w:rsidP="00294147">
      <w:pPr>
        <w:pStyle w:val="BodyText"/>
        <w:tabs>
          <w:tab w:val="left" w:pos="5593"/>
        </w:tabs>
        <w:spacing w:before="0"/>
        <w:ind w:right="600"/>
        <w:rPr>
          <w:rFonts w:asciiTheme="minorHAnsi" w:hAnsiTheme="minorHAnsi"/>
          <w:b/>
          <w:color w:val="FF0000"/>
        </w:rPr>
      </w:pPr>
      <w:r>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4F656ADE" w:rsidR="00947FA8" w:rsidRPr="00072037" w:rsidRDefault="00294147">
                            <w:pPr>
                              <w:rPr>
                                <w:b/>
                                <w:color w:val="FF0000"/>
                              </w:rPr>
                            </w:pPr>
                            <w:r>
                              <w:rPr>
                                <w:b/>
                                <w:color w:val="FF0000"/>
                              </w:rPr>
                              <w:t>June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4F656ADE" w:rsidR="00947FA8" w:rsidRPr="00072037" w:rsidRDefault="00294147">
                      <w:pPr>
                        <w:rPr>
                          <w:b/>
                          <w:color w:val="FF0000"/>
                        </w:rPr>
                      </w:pPr>
                      <w:r>
                        <w:rPr>
                          <w:b/>
                          <w:color w:val="FF0000"/>
                        </w:rPr>
                        <w:t>June 12, 2020</w:t>
                      </w:r>
                    </w:p>
                  </w:txbxContent>
                </v:textbox>
              </v:shape>
            </w:pict>
          </mc:Fallback>
        </mc:AlternateContent>
      </w:r>
    </w:p>
    <w:p w14:paraId="340C7D33" w14:textId="5C67D8E7" w:rsidR="001A206B" w:rsidRDefault="001A206B" w:rsidP="00294147">
      <w:pPr>
        <w:pStyle w:val="BodyText"/>
        <w:tabs>
          <w:tab w:val="left" w:pos="5593"/>
        </w:tabs>
        <w:spacing w:before="0"/>
        <w:ind w:right="600"/>
        <w:rPr>
          <w:rFonts w:asciiTheme="minorHAnsi" w:hAnsiTheme="minorHAnsi"/>
          <w:b/>
          <w:color w:val="FF0000"/>
        </w:rPr>
      </w:pP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 xml:space="preserve">(Physical location if different </w:t>
                      </w:r>
                      <w:proofErr w:type="gramStart"/>
                      <w:r w:rsidRPr="00320022">
                        <w:rPr>
                          <w:sz w:val="18"/>
                          <w:szCs w:val="18"/>
                        </w:rPr>
                        <w:t>than</w:t>
                      </w:r>
                      <w:proofErr w:type="gramEnd"/>
                      <w:r w:rsidRPr="00320022">
                        <w:rPr>
                          <w:sz w:val="18"/>
                          <w:szCs w:val="18"/>
                        </w:rPr>
                        <w:t xml:space="preserve">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336E239A"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00294147">
        <w:rPr>
          <w:rFonts w:ascii="Arial" w:hAnsi="Arial" w:cs="Arial"/>
          <w:b/>
          <w:color w:val="FF0000"/>
          <w:sz w:val="18"/>
        </w:rPr>
        <w:t>minimum of 5</w:t>
      </w:r>
      <w:r w:rsidRPr="00E63BCC">
        <w:rPr>
          <w:rFonts w:ascii="Arial" w:hAnsi="Arial" w:cs="Arial"/>
          <w:b/>
          <w:color w:val="FF0000"/>
          <w:sz w:val="18"/>
        </w:rPr>
        <w:t xml:space="preserve">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NC State will not own the copyright to work created or developed by volunteers outside their roles, duties, or services as a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w:t>
                      </w:r>
                      <w:r>
                        <w:rPr>
                          <w:sz w:val="18"/>
                          <w:szCs w:val="18"/>
                          <w:u w:val="single" w:color="000000"/>
                        </w:rPr>
                        <w:t>________</w:t>
                      </w:r>
                      <w:r>
                        <w:rPr>
                          <w:sz w:val="18"/>
                          <w:szCs w:val="18"/>
                          <w:u w:val="single" w:color="000000"/>
                        </w:rPr>
                        <w:t>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t>
                          </w:r>
                          <w:proofErr w:type="gramStart"/>
                          <w:r w:rsidRPr="0077685C">
                            <w:rPr>
                              <w:rFonts w:eastAsia="Times New Roman" w:cs="Times New Roman"/>
                              <w:spacing w:val="-1"/>
                              <w:sz w:val="20"/>
                              <w:szCs w:val="20"/>
                            </w:rPr>
                            <w:t>was</w:t>
                          </w:r>
                          <w:r w:rsidR="0077685C" w:rsidRPr="0077685C">
                            <w:rPr>
                              <w:rFonts w:eastAsia="Times New Roman" w:cs="Times New Roman"/>
                              <w:sz w:val="20"/>
                              <w:szCs w:val="20"/>
                            </w:rPr>
                            <w:t>:</w:t>
                          </w:r>
                          <w:proofErr w:type="gramEnd"/>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NC State Extension Master Gardener</w:t>
      </w:r>
      <w:r w:rsidRPr="009A404E">
        <w:rPr>
          <w:rFonts w:ascii="Arial" w:hAnsi="Arial" w:cs="Arial"/>
          <w:szCs w:val="44"/>
          <w:vertAlign w:val="superscript"/>
        </w:rPr>
        <w:t>SM</w:t>
      </w:r>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We appreciate your interest in the NC State Extension Master Gardener</w:t>
      </w:r>
      <w:r w:rsidRPr="009A404E">
        <w:rPr>
          <w:rFonts w:ascii="Arial" w:eastAsia="Times New Roman" w:hAnsi="Arial" w:cs="Arial"/>
          <w:sz w:val="24"/>
          <w:szCs w:val="24"/>
          <w:vertAlign w:val="superscript"/>
        </w:rPr>
        <w:t>SM</w:t>
      </w:r>
      <w:r w:rsidRPr="009A404E">
        <w:rPr>
          <w:rFonts w:ascii="Arial" w:hAnsi="Arial" w:cs="Arial"/>
          <w:sz w:val="24"/>
          <w:shd w:val="clear" w:color="auto" w:fill="FFFFFF"/>
        </w:rPr>
        <w:t xml:space="preserve"> (EMG) program. Your satisfaction and progress in this volunteer position is important to us. Master Gardener</w:t>
      </w:r>
      <w:r w:rsidRPr="009A404E">
        <w:rPr>
          <w:rFonts w:ascii="Arial" w:eastAsia="Times New Roman" w:hAnsi="Arial" w:cs="Arial"/>
          <w:sz w:val="24"/>
          <w:szCs w:val="24"/>
          <w:vertAlign w:val="superscript"/>
        </w:rPr>
        <w:t>SM</w:t>
      </w:r>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go.ncsu.edu/emg-guidelines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s a student and intern in the NC State Extension Master Gardener</w:t>
      </w:r>
      <w:r w:rsidR="00E63BCC" w:rsidRPr="009A404E">
        <w:rPr>
          <w:rFonts w:ascii="Arial" w:eastAsia="Times New Roman" w:hAnsi="Arial" w:cs="Arial"/>
          <w:sz w:val="24"/>
          <w:szCs w:val="24"/>
          <w:vertAlign w:val="superscript"/>
        </w:rPr>
        <w:t>SM</w:t>
      </w:r>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1B37DEE0"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94147">
        <w:rPr>
          <w:rStyle w:val="Strong"/>
          <w:rFonts w:ascii="Arial" w:hAnsi="Arial" w:cs="Arial"/>
          <w:b w:val="0"/>
          <w:color w:val="FF0000"/>
          <w:sz w:val="24"/>
          <w:shd w:val="clear" w:color="auto" w:fill="FFFFFF"/>
        </w:rPr>
        <w:t>5</w:t>
      </w:r>
      <w:bookmarkStart w:id="0" w:name="_GoBack"/>
      <w:bookmarkEnd w:id="0"/>
      <w:r w:rsidR="00202E86">
        <w:rPr>
          <w:rStyle w:val="Strong"/>
          <w:rFonts w:ascii="Arial" w:hAnsi="Arial" w:cs="Arial"/>
          <w:b w:val="0"/>
          <w:color w:val="FF0000"/>
          <w:sz w:val="24"/>
          <w:shd w:val="clear" w:color="auto" w:fill="FFFFFF"/>
        </w:rPr>
        <w:t>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accept personal payment for speaking engagements or other activities performed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I will make no recommendations or endorsements of a particular product or place of business. Nor will I use my title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sexual harassment, alcohol or drug use, or carry a dangerous weapon while serving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I have read and agree to abide by the EMG Program Guidelines and Code of Conduct regarding my service as a Master Gardener</w:t>
      </w:r>
      <w:r w:rsidRPr="009A404E">
        <w:rPr>
          <w:rFonts w:ascii="Arial" w:eastAsia="Times New Roman" w:hAnsi="Arial" w:cs="Arial"/>
          <w:sz w:val="24"/>
          <w:szCs w:val="24"/>
          <w:vertAlign w:val="superscript"/>
        </w:rPr>
        <w:t>SM</w:t>
      </w:r>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89A0" w14:textId="77777777" w:rsidR="00716250" w:rsidRDefault="00716250">
      <w:r>
        <w:separator/>
      </w:r>
    </w:p>
  </w:endnote>
  <w:endnote w:type="continuationSeparator" w:id="0">
    <w:p w14:paraId="766B4553" w14:textId="77777777" w:rsidR="00716250" w:rsidRDefault="0071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294147">
                            <w:rPr>
                              <w:rFonts w:ascii="Times New Roman"/>
                              <w:b/>
                              <w:i/>
                              <w:noProof/>
                              <w:sz w:val="20"/>
                            </w:rPr>
                            <w:t>3</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294147">
                      <w:rPr>
                        <w:rFonts w:ascii="Times New Roman"/>
                        <w:b/>
                        <w:i/>
                        <w:noProof/>
                        <w:sz w:val="20"/>
                      </w:rPr>
                      <w:t>3</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237A" w14:textId="77777777" w:rsidR="00716250" w:rsidRDefault="00716250">
      <w:r>
        <w:separator/>
      </w:r>
    </w:p>
  </w:footnote>
  <w:footnote w:type="continuationSeparator" w:id="0">
    <w:p w14:paraId="7160F1F5" w14:textId="77777777" w:rsidR="00716250" w:rsidRDefault="0071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4147"/>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16250"/>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4252"/>
    <w:rsid w:val="00A9454F"/>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E86F-B84F-4562-81AF-4EF103BE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15040</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Jones</cp:lastModifiedBy>
  <cp:revision>2</cp:revision>
  <cp:lastPrinted>2017-04-04T21:04:00Z</cp:lastPrinted>
  <dcterms:created xsi:type="dcterms:W3CDTF">2019-12-03T15:35:00Z</dcterms:created>
  <dcterms:modified xsi:type="dcterms:W3CDTF">2019-12-03T15:35:00Z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